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5A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75ABC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A75ABC">
      <w:pPr>
        <w:pStyle w:val="NormalWeb"/>
      </w:pPr>
      <w:r>
        <w:rPr>
          <w:rFonts w:ascii="Arial" w:hAnsi="Arial" w:cs="Arial"/>
        </w:rPr>
        <w:t> </w:t>
      </w:r>
    </w:p>
    <w:p w:rsidR="00000000" w:rsidRDefault="00A75ABC">
      <w:pPr>
        <w:pStyle w:val="Heading2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LAW AND THE FAMILY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Visitation and Child Support: Emerging Rights of Children</w:t>
      </w:r>
    </w:p>
    <w:bookmarkEnd w:id="0"/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Joel R. Brandes and Carole L. Weidman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New York Law Journal</w:t>
        </w:r>
      </w:hyperlink>
      <w:r>
        <w:rPr>
          <w:rFonts w:ascii="Arial" w:hAnsi="Arial" w:cs="Arial"/>
          <w:sz w:val="24"/>
          <w:szCs w:val="24"/>
        </w:rPr>
        <w:t xml:space="preserve"> (p. 3, col. 1)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24, 1995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CHILDREN'S RIGHTS have always been an important consideration in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matrimonial proceedings. Never have they played more of a role than in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recent years as the Court of Appeals continues to give children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priority above all else. It is a mission tha</w:t>
      </w:r>
      <w:r>
        <w:rPr>
          <w:rFonts w:ascii="Arial" w:hAnsi="Arial" w:cs="Arial"/>
          <w:sz w:val="24"/>
          <w:szCs w:val="24"/>
        </w:rPr>
        <w:t xml:space="preserve">t reaches beyond any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particular family. Toward that end, the Court of Appeals appears to be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ready to reconsider whether visitation and child support are dependent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upon one another.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Appellate Division, Second Department, in Fernandez v. A</w:t>
      </w:r>
      <w:r>
        <w:rPr>
          <w:rFonts w:ascii="Arial" w:hAnsi="Arial" w:cs="Arial"/>
          <w:sz w:val="24"/>
          <w:szCs w:val="24"/>
        </w:rPr>
        <w:t xml:space="preserve">rturi*1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affirmed a judgment that denied the father's motion for downward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modification of child support. It stated: Although the mother's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relocation from New York to Florida with the parties' only child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wrongly interfered with the father's visit</w:t>
      </w:r>
      <w:r>
        <w:rPr>
          <w:rFonts w:ascii="Arial" w:hAnsi="Arial" w:cs="Arial"/>
          <w:sz w:val="24"/>
          <w:szCs w:val="24"/>
        </w:rPr>
        <w:t xml:space="preserve">ation rights as contained in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parties' separation agreement *** we find that the Family Court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properly denied the father's application *** since his current support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obligations are significantly below those now required by the Child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Support Standards Act ***'' [citations omitted]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Fernandez squarely places the right of the child to receive minimal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support ahead of the parent's right to visit.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Fernandez, as well as the dicta in Strahl and Weiss, two 1980 Court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of Appea</w:t>
      </w:r>
      <w:r>
        <w:rPr>
          <w:rFonts w:ascii="Arial" w:hAnsi="Arial" w:cs="Arial"/>
          <w:sz w:val="24"/>
          <w:szCs w:val="24"/>
        </w:rPr>
        <w:t xml:space="preserve">ls decisions, pose the issues: Are child support and visitation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provisions of a matrimonial agreement or judgment still dependent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covenants? Does public policy still permit child support or maintenance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to be terminated or suspended when the custod</w:t>
      </w:r>
      <w:r>
        <w:rPr>
          <w:rFonts w:ascii="Arial" w:hAnsi="Arial" w:cs="Arial"/>
          <w:sz w:val="24"/>
          <w:szCs w:val="24"/>
        </w:rPr>
        <w:t xml:space="preserve">ial parent deprives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noncustodial parent of his visitation rights? Are the economic needs of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child now the predominant consideration of the court making such a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determination?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Duty to Provide Support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Visitation has always been </w:t>
      </w:r>
      <w:r>
        <w:rPr>
          <w:rFonts w:ascii="Arial" w:hAnsi="Arial" w:cs="Arial"/>
          <w:sz w:val="24"/>
          <w:szCs w:val="24"/>
        </w:rPr>
        <w:t xml:space="preserve">considered to be a right of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noncustodial parent and with that right goes the duty to provide for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support of the child. As recently as 1980 the Court of Appeals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defined the extent of that right, in Weiss v. Weiss,*2 stating: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Sometimes re</w:t>
      </w:r>
      <w:r>
        <w:rPr>
          <w:rFonts w:ascii="Arial" w:hAnsi="Arial" w:cs="Arial"/>
          <w:sz w:val="24"/>
          <w:szCs w:val="24"/>
        </w:rPr>
        <w:t xml:space="preserve">ferred to as a ``natural'' parental right *** this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appellation is too narrow. It ignores the primacy of the child's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welfare ***. Where the physical and emotional well-being of a child is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involved, it is, at best, anomalous that its protection shou</w:t>
      </w:r>
      <w:r>
        <w:rPr>
          <w:rFonts w:ascii="Arial" w:hAnsi="Arial" w:cs="Arial"/>
          <w:sz w:val="24"/>
          <w:szCs w:val="24"/>
        </w:rPr>
        <w:t xml:space="preserve">ld be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dependent on the vindication of the ``rights'' of the parents.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Visitation is a joint right of the noncustodial parent and of the child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***. This view does not lose sight of the fact that, while legal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custody may be in one or both of the p</w:t>
      </w:r>
      <w:r>
        <w:rPr>
          <w:rFonts w:ascii="Arial" w:hAnsi="Arial" w:cs="Arial"/>
          <w:sz w:val="24"/>
          <w:szCs w:val="24"/>
        </w:rPr>
        <w:t xml:space="preserve">arents, the fact that it is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placed in one does not necessarily terminate the role of the other as a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psychological guardian and preceptor.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How valuable the mature guiding hand and love of a second parent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may be to a child is taught by life itself. This is surely so when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parent-child relationship is carefully nurtured by regular, frequent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and welcomed visitation as here. Therefore, in initially prescribing or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approving custodial arrangements, a</w:t>
      </w:r>
      <w:r>
        <w:rPr>
          <w:rFonts w:ascii="Arial" w:hAnsi="Arial" w:cs="Arial"/>
          <w:sz w:val="24"/>
          <w:szCs w:val="24"/>
        </w:rPr>
        <w:t xml:space="preserve">bsent exceptional circumstances,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such as those in which it would be inimical to the welfare of the child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or where a parent in some manner has forfeited his or her right to such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access *** appropriate provision for visitation or other access by the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noncustodial parent follows almost as a matter of course. [citations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omitted]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parent's statutory liability for the support of his or her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children is limited to children under the age of 21 years by virtue of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Domestic Relations Law Se</w:t>
      </w:r>
      <w:r>
        <w:rPr>
          <w:rFonts w:ascii="Arial" w:hAnsi="Arial" w:cs="Arial"/>
          <w:sz w:val="24"/>
          <w:szCs w:val="24"/>
        </w:rPr>
        <w:t xml:space="preserve">c.240 (1-b) (b) (2) and Family Court Act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Sec.413 (1) (b), which define ``Child Support'' to mean ``a sum to be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paid *** for care, maintenance and education of any unemancipated child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under the age of 21 years.''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parental duty of child s</w:t>
      </w:r>
      <w:r>
        <w:rPr>
          <w:rFonts w:ascii="Arial" w:hAnsi="Arial" w:cs="Arial"/>
          <w:sz w:val="24"/>
          <w:szCs w:val="24"/>
        </w:rPr>
        <w:t xml:space="preserve">upport however, is not absolute. It may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be suspended or terminated before the child is 21 if the child becomes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emancipated by becoming economically independent of his/her parents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through employment, by marriage or entry into the military service.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Under unusual circumstances, a child may be deemed constructively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emancipated if he/she is guilty of egregious misbehavior, such as makes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it inequitable to enforce the support obligation, or if without cause,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he/she withdraws from parental cont</w:t>
      </w:r>
      <w:r>
        <w:rPr>
          <w:rFonts w:ascii="Arial" w:hAnsi="Arial" w:cs="Arial"/>
          <w:sz w:val="24"/>
          <w:szCs w:val="24"/>
        </w:rPr>
        <w:t>rol and supervision.*3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Dependent Covenants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For more than 100 years, New York's decisional law construed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visitation and support provisions of a separation agreement to be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dependent covenants and permitted a suspension or cancellation</w:t>
      </w:r>
      <w:r>
        <w:rPr>
          <w:rFonts w:ascii="Arial" w:hAnsi="Arial" w:cs="Arial"/>
          <w:sz w:val="24"/>
          <w:szCs w:val="24"/>
        </w:rPr>
        <w:t xml:space="preserve"> of a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child support obligation, as well as an alimony obligation, upon a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finding of an unjustified denial of visitation rights by the custodial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parent.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Duryea v. Bliven,*4 decided in 1890, is the leading case. In that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case, the wife sued to enforce the support provisions of a separation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agreement. The husband's defense was that the wife violated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provision of the separation agreement that gave him the right to visit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with his children. The Court of Appeals he</w:t>
      </w:r>
      <w:r>
        <w:rPr>
          <w:rFonts w:ascii="Arial" w:hAnsi="Arial" w:cs="Arial"/>
          <w:sz w:val="24"/>
          <w:szCs w:val="24"/>
        </w:rPr>
        <w:t xml:space="preserve">ld that the agreement of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wife to permit the husband to visit with his children was a material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part of the parties' separation agreement, `` . . . which could not be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violated by the wife and a recovery sustained in her favor for her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benefit </w:t>
      </w:r>
      <w:r>
        <w:rPr>
          <w:rFonts w:ascii="Arial" w:hAnsi="Arial" w:cs="Arial"/>
          <w:sz w:val="24"/>
          <w:szCs w:val="24"/>
        </w:rPr>
        <w:t>of the sum which he stipulated to pay monthly.''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Seventy years later, the Court of Appeals distinguished the case of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Borax v. Borax.*5 It held that, unlike a visitation provision, a non-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molestation provision in a separation agreement was an ind</w:t>
      </w:r>
      <w:r>
        <w:rPr>
          <w:rFonts w:ascii="Arial" w:hAnsi="Arial" w:cs="Arial"/>
          <w:sz w:val="24"/>
          <w:szCs w:val="24"/>
        </w:rPr>
        <w:t xml:space="preserve">ependent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covenant and distinguished it from a visitation provision stating: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Covenants of this kind are different from those providing for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visitation rights for children which are held to be dependent (e.g.,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Duryea v. Bliven, 122 N.Y. 567; Muth </w:t>
      </w:r>
      <w:r>
        <w:rPr>
          <w:rFonts w:ascii="Arial" w:hAnsi="Arial" w:cs="Arial"/>
          <w:sz w:val="24"/>
          <w:szCs w:val="24"/>
        </w:rPr>
        <w:t xml:space="preserve">v. Wuest, 76 App. Div. 332). There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installments of money are to be paid, at least in part, for the support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of the persons whom the defendant has a right to see and visit under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terms of a separation agreement. Thefather's right to see his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ch</w:t>
      </w:r>
      <w:r>
        <w:rPr>
          <w:rFonts w:ascii="Arial" w:hAnsi="Arial" w:cs="Arial"/>
          <w:sz w:val="24"/>
          <w:szCs w:val="24"/>
        </w:rPr>
        <w:t xml:space="preserve">ildren is tied into his covenant to provide agreed sums of money for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their support. Neither are visitation rights subject to the factors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which have led to the independent status of covenants of separation and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non-molestation.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Subsequently it</w:t>
      </w:r>
      <w:r>
        <w:rPr>
          <w:rFonts w:ascii="Arial" w:hAnsi="Arial" w:cs="Arial"/>
          <w:sz w:val="24"/>
          <w:szCs w:val="24"/>
        </w:rPr>
        <w:t xml:space="preserve"> was held that, where the child support and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visitation provisions of an agreement survive a judgment of divorce,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they remain dependant covenants.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Callender v. Callender,*6 the parties' 1962 separation agreement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provided the defendant husband should pay $90 each a month for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maintenance and support of the wife and child. The wife was given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custody of the child and the right to live anywhere within the State of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New York, granting the husband the right o</w:t>
      </w:r>
      <w:r>
        <w:rPr>
          <w:rFonts w:ascii="Arial" w:hAnsi="Arial" w:cs="Arial"/>
          <w:sz w:val="24"/>
          <w:szCs w:val="24"/>
        </w:rPr>
        <w:t xml:space="preserve">f visitation. It was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provided, in the event of divorce, that the terms of the agreement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should continue and not be merged in any such judgment.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husband obtained a bilateral Mexican divorce in 1962. Portions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of the separation agreement we</w:t>
      </w:r>
      <w:r>
        <w:rPr>
          <w:rFonts w:ascii="Arial" w:hAnsi="Arial" w:cs="Arial"/>
          <w:sz w:val="24"/>
          <w:szCs w:val="24"/>
        </w:rPr>
        <w:t xml:space="preserve">re incorporated by reference, and it was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specifically provided that it was not merged in the judgment. Both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parties complied with the terms of the separation agreement until July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1964, when plaintiff wife went to Nairobi, Kenya, and took the child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with her. She returned to New York in August 1967, at which time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defendant resumed payments as agreed, no payments having been made in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interval while plaintiff was abroad.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Breach of Obligation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Plaintiff brought an action to reco</w:t>
      </w:r>
      <w:r>
        <w:rPr>
          <w:rFonts w:ascii="Arial" w:hAnsi="Arial" w:cs="Arial"/>
          <w:sz w:val="24"/>
          <w:szCs w:val="24"/>
        </w:rPr>
        <w:t xml:space="preserve">ver the omitted payments. Her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first cause of action was to recover for breach of the obligation to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make payments as provided in the separation agreement. The second cause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was based on defendant's breach of that obligation pursuant to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Mexica</w:t>
      </w:r>
      <w:r>
        <w:rPr>
          <w:rFonts w:ascii="Arial" w:hAnsi="Arial" w:cs="Arial"/>
          <w:sz w:val="24"/>
          <w:szCs w:val="24"/>
        </w:rPr>
        <w:t xml:space="preserve">n divorce judgment. Defendant conceded that the payments were not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made and pleaded as an affirmative defense to both causes that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residence of plaintiff outside of the State of New York was in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violation of his visitation rights in the separatio</w:t>
      </w:r>
      <w:r>
        <w:rPr>
          <w:rFonts w:ascii="Arial" w:hAnsi="Arial" w:cs="Arial"/>
          <w:sz w:val="24"/>
          <w:szCs w:val="24"/>
        </w:rPr>
        <w:t>n agreement.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Civil Court granted summary judgment that was affirmed by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Appellate Term. The Appellate Division reversed the judgment on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law. It held that the complaint had to be dismissed because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agreement survived the judgment, and the provision for visitation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rights and the support provisions were dependent.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Callender held that the support and visitation provisions of a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separation agreement remain dependent after they are incorporated</w:t>
      </w:r>
      <w:r>
        <w:rPr>
          <w:rFonts w:ascii="Arial" w:hAnsi="Arial" w:cs="Arial"/>
          <w:sz w:val="24"/>
          <w:szCs w:val="24"/>
        </w:rPr>
        <w:t xml:space="preserve"> in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and survive a judgment of divorce. This rule was extended to include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child support and visitation provisions of a divorce judgment*7 and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alimony and visitation provisions of a divorce judgment*8 and had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been consistently followed un</w:t>
      </w:r>
      <w:r>
        <w:rPr>
          <w:rFonts w:ascii="Arial" w:hAnsi="Arial" w:cs="Arial"/>
          <w:sz w:val="24"/>
          <w:szCs w:val="24"/>
        </w:rPr>
        <w:t xml:space="preserve">til recently. For example, in Benjamin B.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v. Rifka M.,*9 the child refused to visit with her father and disobeyed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 visitation order. The court modified the child support order to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provide that no child support would be payable for any week in whic</w:t>
      </w:r>
      <w:r>
        <w:rPr>
          <w:rFonts w:ascii="Arial" w:hAnsi="Arial" w:cs="Arial"/>
          <w:sz w:val="24"/>
          <w:szCs w:val="24"/>
        </w:rPr>
        <w:t xml:space="preserve">h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there had not been complete compliance with the order of visitation. In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Catherine W. v. Edward F.,*10 the court directed that the father's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support obligation was dependent on his being afforded visitation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finding that where there is . . . non</w:t>
      </w:r>
      <w:r>
        <w:rPr>
          <w:rFonts w:ascii="Arial" w:hAnsi="Arial" w:cs="Arial"/>
          <w:sz w:val="24"/>
          <w:szCs w:val="24"/>
        </w:rPr>
        <w:t xml:space="preserve">compliance with the duty of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custodial parent to foster and encourage a positive relationship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between the children and noncustodial parent, our law quite properly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provides a range of remedies, including change of custody, contempt,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suspendin</w:t>
      </w:r>
      <w:r>
        <w:rPr>
          <w:rFonts w:ascii="Arial" w:hAnsi="Arial" w:cs="Arial"/>
          <w:sz w:val="24"/>
          <w:szCs w:val="24"/>
        </w:rPr>
        <w:t xml:space="preserve">g child support, or alimony where applicable and making child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support dependent upon visitation.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Nicolette G. v. Ray S.,*11 the court interviewed two children,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ages 11 and 15, who adamantly and willfully refused to agree to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cooperate in v</w:t>
      </w:r>
      <w:r>
        <w:rPr>
          <w:rFonts w:ascii="Arial" w:hAnsi="Arial" w:cs="Arial"/>
          <w:sz w:val="24"/>
          <w:szCs w:val="24"/>
        </w:rPr>
        <w:t xml:space="preserve">isiting with their father. Under these circumstances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court refused to enforce a support order of the Supreme Court.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DRL Sec.241 was enacted in 1978 to codify the law in situations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when court ordered visitation is denied by the custodial par</w:t>
      </w:r>
      <w:r>
        <w:rPr>
          <w:rFonts w:ascii="Arial" w:hAnsi="Arial" w:cs="Arial"/>
          <w:sz w:val="24"/>
          <w:szCs w:val="24"/>
        </w:rPr>
        <w:t xml:space="preserve">ent.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last sentence was added effective Aug. 5, 1986. DRL Sec.241 now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provides: When it appears to the satisfaction of the Court that a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custodial parent receiving alimony or maintenance pursuant to an order,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judgment or decree of a court of competent jurisdiction has wrongfully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interfered with or withheld visitation rights provided by such order,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judgment or decree, the court, in its discretion, may suspend such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payments or cancel any arrears that hav</w:t>
      </w:r>
      <w:r>
        <w:rPr>
          <w:rFonts w:ascii="Arial" w:hAnsi="Arial" w:cs="Arial"/>
          <w:sz w:val="24"/>
          <w:szCs w:val="24"/>
        </w:rPr>
        <w:t xml:space="preserve">e accrued during the time that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visitation rights have been or are being interfered with or withheld.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Nothing in this section shall constitute a defense in any court to an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application to enforce payment of child support or grounds for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cancel</w:t>
      </w:r>
      <w:r>
        <w:rPr>
          <w:rFonts w:ascii="Arial" w:hAnsi="Arial" w:cs="Arial"/>
          <w:sz w:val="24"/>
          <w:szCs w:val="24"/>
        </w:rPr>
        <w:t>lation of arrears for child support.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Although the Legislature did not include any reference to child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support in DRL Sec.241, the statute has not been construed to change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prior decisional law, since it appears that the Legislature may not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hav</w:t>
      </w:r>
      <w:r>
        <w:rPr>
          <w:rFonts w:ascii="Arial" w:hAnsi="Arial" w:cs="Arial"/>
          <w:sz w:val="24"/>
          <w:szCs w:val="24"/>
        </w:rPr>
        <w:t xml:space="preserve">e been aware of the existing case law, and the Assembly sponsor of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bill stated, in a letter to the Governor's counsel, that the new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section is, in effect, a codification of case law citing that dealt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with the cancellation of child support arre</w:t>
      </w:r>
      <w:r>
        <w:rPr>
          <w:rFonts w:ascii="Arial" w:hAnsi="Arial" w:cs="Arial"/>
          <w:sz w:val="24"/>
          <w:szCs w:val="24"/>
        </w:rPr>
        <w:t xml:space="preserve">ars and the suspension of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current child support.*12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Relief From Support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Thus, in Rosemary N. v. George B.,*13 the court held that were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child unjustifiably refused visitation with her noncustodial parent,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father was relieved f</w:t>
      </w:r>
      <w:r>
        <w:rPr>
          <w:rFonts w:ascii="Arial" w:hAnsi="Arial" w:cs="Arial"/>
          <w:sz w:val="24"/>
          <w:szCs w:val="24"/>
        </w:rPr>
        <w:t xml:space="preserve">rom his support obligation for his daughter.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 Welsh v. Lawlor,*14 the court affirmed an order of the Family Court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of Albany County (Cheeseman, J.), entered Oct. 28, 1987, which granted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petitioner's application, in a proceeding pursuant to DRL Se</w:t>
      </w:r>
      <w:r>
        <w:rPr>
          <w:rFonts w:ascii="Arial" w:hAnsi="Arial" w:cs="Arial"/>
          <w:sz w:val="24"/>
          <w:szCs w:val="24"/>
        </w:rPr>
        <w:t xml:space="preserve">c.241, to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suspend petitioner's obligation to pay child support and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maintenance.*15 In Joseph A. v. Andrea A.,*16 the court held that a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child's unjustifiable refusal to allow his father to visit or call him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was a sufficient basis upon which to s</w:t>
      </w:r>
      <w:r>
        <w:rPr>
          <w:rFonts w:ascii="Arial" w:hAnsi="Arial" w:cs="Arial"/>
          <w:sz w:val="24"/>
          <w:szCs w:val="24"/>
        </w:rPr>
        <w:t xml:space="preserve">uspend the father's obligation to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pay child support.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Celeste S. v. Jeremiah R.,*17 the court suspended child support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stating that suspension of future child support payments by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noncustodial parent is only granted when the court determines that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custodial parent has severely frustrated visitation either by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relocating the family to a distant location without permission or by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intentionally alienating and brainwashing the</w:t>
      </w:r>
      <w:r>
        <w:rPr>
          <w:rFonts w:ascii="Arial" w:hAnsi="Arial" w:cs="Arial"/>
          <w:sz w:val="24"/>
          <w:szCs w:val="24"/>
        </w:rPr>
        <w:t xml:space="preserve"> children against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noncustodial parent.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Two 1980 decisions of the Court of Appeals seem to hint that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changes in public policy regarding children may be on the Court's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agenda by placing it ahead of their parents' rights. Fernandez v.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Ar</w:t>
      </w:r>
      <w:r>
        <w:rPr>
          <w:rFonts w:ascii="Arial" w:hAnsi="Arial" w:cs="Arial"/>
          <w:sz w:val="24"/>
          <w:szCs w:val="24"/>
        </w:rPr>
        <w:t xml:space="preserve">turi and decisions like it place the right of the child to receive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adequate support ahead of the parents' right to visitation.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Strahl v. Strahl*18 the mother moved to modify the parties'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divorce judgment by deleting the requirement that she </w:t>
      </w:r>
      <w:r>
        <w:rPr>
          <w:rFonts w:ascii="Arial" w:hAnsi="Arial" w:cs="Arial"/>
          <w:sz w:val="24"/>
          <w:szCs w:val="24"/>
        </w:rPr>
        <w:t xml:space="preserve">reside with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parties' three children within a 50-mile radius of New York City, to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enable her to relocate with the children to Florida. The plaintiff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father cross-moved for sole custody of the children, or, in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alternative, for an order co</w:t>
      </w:r>
      <w:r>
        <w:rPr>
          <w:rFonts w:ascii="Arial" w:hAnsi="Arial" w:cs="Arial"/>
          <w:sz w:val="24"/>
          <w:szCs w:val="24"/>
        </w:rPr>
        <w:t xml:space="preserve">nditioning the mother's right to custody on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her continued residency with the children within the 50-mile radius.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parties' separation agreement, which was incorporated but not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merged in the judgment of divorce, provided that although the childr</w:t>
      </w:r>
      <w:r>
        <w:rPr>
          <w:rFonts w:ascii="Arial" w:hAnsi="Arial" w:cs="Arial"/>
          <w:sz w:val="24"/>
          <w:szCs w:val="24"/>
        </w:rPr>
        <w:t xml:space="preserve">en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would reside with the mother, the parents would have joint custody.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Appellate Division modified the order of the Supreme Court by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denying defendant's motion, holding, in an opinion by Justice Titone,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that there was no evidence that th</w:t>
      </w:r>
      <w:r>
        <w:rPr>
          <w:rFonts w:ascii="Arial" w:hAnsi="Arial" w:cs="Arial"/>
          <w:sz w:val="24"/>
          <w:szCs w:val="24"/>
        </w:rPr>
        <w:t xml:space="preserve">e move to Florida would be any more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beneficial to the children than their remaining in New York. It held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that a parent may not be deprived of his or her right to reasonable and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meaningful access to the children of the marriage unless exceptional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circumstances have been presented to the court.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Appellate Division directed that should defendant fail to abide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with said directives, the husband ``shall be relieved of his obligation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to pay child support until such time as defendant retu</w:t>
      </w:r>
      <w:r>
        <w:rPr>
          <w:rFonts w:ascii="Arial" w:hAnsi="Arial" w:cs="Arial"/>
          <w:sz w:val="24"/>
          <w:szCs w:val="24"/>
        </w:rPr>
        <w:t xml:space="preserve">rns to New York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and resumes her residence with the children.'' The Court of Appeals*19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affirmed the order of the Appellate Division for the reasons stated in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opinion by Justice Titone. Significantly it stated: We note,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however, that our hol</w:t>
      </w:r>
      <w:r>
        <w:rPr>
          <w:rFonts w:ascii="Arial" w:hAnsi="Arial" w:cs="Arial"/>
          <w:sz w:val="24"/>
          <w:szCs w:val="24"/>
        </w:rPr>
        <w:t xml:space="preserve">ding in this case should not be construed to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represent tacit approval of that aspect of the Appellate Division's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decision which suggested that an individual's obligation to support his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or her children pursuant to a divorce decree may be modified b</w:t>
      </w:r>
      <w:r>
        <w:rPr>
          <w:rFonts w:ascii="Arial" w:hAnsi="Arial" w:cs="Arial"/>
          <w:sz w:val="24"/>
          <w:szCs w:val="24"/>
        </w:rPr>
        <w:t xml:space="preserve">y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conditioning it upon the custodial parent's compliance with a court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order or agreement regulating visitation privileges (cf. Borax v.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Borax, 4 NY2d 113). Although we find no ground for reversal in this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case, we prefer to leave open the questi</w:t>
      </w:r>
      <w:r>
        <w:rPr>
          <w:rFonts w:ascii="Arial" w:hAnsi="Arial" w:cs="Arial"/>
          <w:sz w:val="24"/>
          <w:szCs w:val="24"/>
        </w:rPr>
        <w:t xml:space="preserve">on whether such a modification,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under different circumstances might constitute an abuse of discretion.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Weiss v. Weiss, decided later that year, the Court of Appeals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again alluded to this issue (in footnote 3) stating: Because the order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of</w:t>
      </w:r>
      <w:r>
        <w:rPr>
          <w:rFonts w:ascii="Arial" w:hAnsi="Arial" w:cs="Arial"/>
          <w:sz w:val="24"/>
          <w:szCs w:val="24"/>
        </w:rPr>
        <w:t xml:space="preserve"> the Appellate Division did not incorporate any provision based on so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much of its opinion as dealt with the relationship of support payments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to adherence to a residential removal proscription, we have no occasion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to deal with that question (see St</w:t>
      </w:r>
      <w:r>
        <w:rPr>
          <w:rFonts w:ascii="Arial" w:hAnsi="Arial" w:cs="Arial"/>
          <w:sz w:val="24"/>
          <w:szCs w:val="24"/>
        </w:rPr>
        <w:t xml:space="preserve">rahl v. Strahl, 49 NY2d 1036, 1038,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supra).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 Brescia v. Fitts,*20 decided three years later, the Court of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Appeals held that children have the right to receive adequate support,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and are not bound by the terms of a separation agreement. In l</w:t>
      </w:r>
      <w:r>
        <w:rPr>
          <w:rFonts w:ascii="Arial" w:hAnsi="Arial" w:cs="Arial"/>
          <w:sz w:val="24"/>
          <w:szCs w:val="24"/>
        </w:rPr>
        <w:t xml:space="preserve">ight of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this enunciation of public policy, can visitation and support remain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dependent covenants?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notes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(1) ---- AD2d ---- , 618 NYS2d 79 (2d Dept., 1994)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(2) Weiss v. Weiss 52 NY2d 170, 436 NYS2d 852.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(3) See Roe v. Doe, 29 NY2d 188, 324 NYS2d 71; Parker v. Stage, 43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NY2d 128, 400 NYS2d 794; Alice C. v. Bernard G.C. 193 AD2d 97, 602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NYS2d 623.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(4) 122 NY 567, 25 NE 980; See also Muth v. Weuest, 76 App. Div.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332.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(5) 4 NY2d 113, 172 </w:t>
      </w:r>
      <w:r>
        <w:rPr>
          <w:rFonts w:ascii="Arial" w:hAnsi="Arial" w:cs="Arial"/>
          <w:sz w:val="24"/>
          <w:szCs w:val="24"/>
        </w:rPr>
        <w:t>NYS2d 805(1958).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(6) 37 AD2d 360, 325 NYS2d 420 (1st Dept. 1971).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(7) Feuer v. Feuer, 50 AD2d 772, 376 NYS2d 546 (1st Dept., 1975).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(8) Abraham v. Abraham, 28 AD2d 864, NYS2d (2d Dept., 1967).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(9) 90 Misc 2d 850 (Family Court, Queen</w:t>
      </w:r>
      <w:r>
        <w:rPr>
          <w:rFonts w:ascii="Arial" w:hAnsi="Arial" w:cs="Arial"/>
          <w:sz w:val="24"/>
          <w:szCs w:val="24"/>
        </w:rPr>
        <w:t>s Co., 1977).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(10) 116 Misc 2d 377 (Family Court, Suffolk Co., 1982).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(11) 90 Misc 2d 848 (Family Court, Queens, Co., 1971).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(12) See Hudson v. Husdon (1978) 97 Misc2d 558, 412 NYS2d 242.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(13) 103 Misc2d 1036 (Family Court, Dutchess</w:t>
      </w:r>
      <w:r>
        <w:rPr>
          <w:rFonts w:ascii="Arial" w:hAnsi="Arial" w:cs="Arial"/>
          <w:sz w:val="24"/>
          <w:szCs w:val="24"/>
        </w:rPr>
        <w:t xml:space="preserve"> Co., 1980).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(14) 144 AD2d 226 534 NYS2d 539.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(15) See also Alexander v. Alexander 129 AD2d 882, 514 NYS2d 548.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(16) New York Law Journal, Aug. 5, 1991, p.28, col 5 (Family Court,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Rockland Co.)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(17) NYLJ, Oct. 7, 1991, p.32, col.</w:t>
      </w:r>
      <w:r>
        <w:rPr>
          <w:rFonts w:ascii="Arial" w:hAnsi="Arial" w:cs="Arial"/>
          <w:sz w:val="24"/>
          <w:szCs w:val="24"/>
        </w:rPr>
        <w:t xml:space="preserve"> 1, (Family Court, Queens Co.).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(18) 66 AD2d 571, 414 NYS2d 184 (2d Dept., 1979).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(19) Strahl v. Strahl, 49 NY2d 1036, 429 NYS2d 635 (1980).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(20) (1982) 56 NY2d 132, 451 NYS2d 68.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Joel R. Brandes and Carole L. Weidman hav</w:t>
      </w:r>
      <w:r>
        <w:rPr>
          <w:rFonts w:ascii="Arial" w:hAnsi="Arial" w:cs="Arial"/>
          <w:sz w:val="24"/>
          <w:szCs w:val="24"/>
        </w:rPr>
        <w:t xml:space="preserve">e law offices in New York City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Garden City. They co-authored, with the late Doris Jonas Freed and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Henry H. Foster, Law and the Family, New York (Lawyers' Co-Operative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Publishing Co., Rochester, N.Y.) Mr. Brandes and Ms. Weidman coauthor the </w:t>
      </w:r>
    </w:p>
    <w:p w:rsidR="00000000" w:rsidRDefault="00A75AB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supplements.</w:t>
      </w:r>
    </w:p>
    <w:p w:rsidR="00000000" w:rsidRDefault="00A75ABC">
      <w:pPr>
        <w:pStyle w:val="HTMLPreformatted"/>
      </w:pPr>
      <w:r>
        <w:rPr>
          <w:rFonts w:ascii="Arial" w:hAnsi="Arial" w:cs="Arial"/>
          <w:sz w:val="24"/>
          <w:szCs w:val="24"/>
        </w:rPr>
        <w:t>---------------</w:t>
      </w:r>
      <w:r>
        <w:rPr>
          <w:rFonts w:ascii="Arial" w:hAnsi="Arial" w:cs="Arial"/>
          <w:sz w:val="24"/>
          <w:szCs w:val="24"/>
        </w:rPr>
        <w:t>-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75ABC"/>
    <w:rsid w:val="00A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AC480-D538-47C1-BD9C-4B8B2369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l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2795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Visitation and child Support:emerging rights of children. New York Divorce and Family Law, the definitive site about divorce, child support and custody.</vt:lpstr>
    </vt:vector>
  </TitlesOfParts>
  <Company/>
  <LinksUpToDate>false</LinksUpToDate>
  <CharactersWithSpaces>17907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Visitation and child Support:emerging rights of children.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2016-07-12T11:04:00Z</dcterms:created>
  <dcterms:modified xsi:type="dcterms:W3CDTF">2016-07-12T11:04:00Z</dcterms:modified>
</cp:coreProperties>
</file>