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D6981">
      <w:pPr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DD6981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000000" w:rsidRDefault="00DD6981">
      <w:pPr>
        <w:pStyle w:val="NormalWeb"/>
      </w:pPr>
      <w:r>
        <w:t> </w:t>
      </w:r>
    </w:p>
    <w:p w:rsidR="00000000" w:rsidRDefault="00DD6981">
      <w:pPr>
        <w:pStyle w:val="Heading2"/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LAW AND THE FAMILY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When the Custodial Parent Relocates</w:t>
      </w:r>
    </w:p>
    <w:bookmarkEnd w:id="0"/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Joel R. Brandes and Carole L. Weidman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</w:p>
    <w:p w:rsidR="00000000" w:rsidRDefault="00DD6981">
      <w:pPr>
        <w:pStyle w:val="HTMLPreformatted"/>
      </w:pPr>
      <w:hyperlink r:id="rId4" w:history="1">
        <w:r>
          <w:rPr>
            <w:rStyle w:val="Hyperlink"/>
            <w:rFonts w:ascii="Arial" w:hAnsi="Arial" w:cs="Arial"/>
            <w:sz w:val="24"/>
            <w:szCs w:val="24"/>
          </w:rPr>
          <w:t xml:space="preserve">New York Law Journal </w:t>
        </w:r>
      </w:hyperlink>
      <w:r>
        <w:rPr>
          <w:rFonts w:ascii="Arial" w:hAnsi="Arial" w:cs="Arial"/>
          <w:sz w:val="24"/>
          <w:szCs w:val="24"/>
        </w:rPr>
        <w:t>(p. 3, col. 1</w:t>
      </w:r>
      <w:r>
        <w:rPr>
          <w:rFonts w:ascii="Arial" w:hAnsi="Arial" w:cs="Arial"/>
          <w:sz w:val="24"/>
          <w:szCs w:val="24"/>
        </w:rPr>
        <w:t>)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24, 1995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FOR YEARS, ISSUES </w:t>
      </w:r>
      <w:r>
        <w:rPr>
          <w:rFonts w:ascii="Arial" w:hAnsi="Arial" w:cs="Arial"/>
          <w:sz w:val="24"/>
          <w:szCs w:val="24"/>
        </w:rPr>
        <w:t xml:space="preserve">surrounding relocation brought a dizzying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succession of cases. In 1982, the Court of Appeals caught our attention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by holding in Friederwitzer v. Friederwitzer*1 that when a custodial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parent wants to relocate with his or her child to a distant plac</w:t>
      </w:r>
      <w:r>
        <w:rPr>
          <w:rFonts w:ascii="Arial" w:hAnsi="Arial" w:cs="Arial"/>
          <w:sz w:val="24"/>
          <w:szCs w:val="24"/>
        </w:rPr>
        <w:t xml:space="preserve">e the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court must have a view toward the ``totality of circumstances'' with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the ``best interests'' of the child ultimately controlling. In the 10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years following Friederwitzer, the appellate cases focused primarily on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the custodial parent's burd</w:t>
      </w:r>
      <w:r>
        <w:rPr>
          <w:rFonts w:ascii="Arial" w:hAnsi="Arial" w:cs="Arial"/>
          <w:sz w:val="24"/>
          <w:szCs w:val="24"/>
        </w:rPr>
        <w:t xml:space="preserve">en to justify the removal by showing a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``pressing concern'' for the welfare of the child or ``exceptional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circumstances''*2 such as remarriage of the custodial parent or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economic necessity. While these general themes flowed throughout the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decis</w:t>
      </w:r>
      <w:r>
        <w:rPr>
          <w:rFonts w:ascii="Arial" w:hAnsi="Arial" w:cs="Arial"/>
          <w:sz w:val="24"/>
          <w:szCs w:val="24"/>
        </w:rPr>
        <w:t xml:space="preserve">ions that followed there seemed to be no real rhythm that could be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relied on with absolute certainty.*3 Reconciling the cases on removal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was a struggle.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In 1990 the Fourth Department began to clarify the blurry picture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that had developed. In Wodka v. Wodka*4 the court, in reversing the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Supreme Court, held that it was an abuse of discretion to direct the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mother, who relocated with the child, to return to New York State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without considering the child's best interes</w:t>
      </w:r>
      <w:r>
        <w:rPr>
          <w:rFonts w:ascii="Arial" w:hAnsi="Arial" w:cs="Arial"/>
          <w:sz w:val="24"/>
          <w:szCs w:val="24"/>
        </w:rPr>
        <w:t xml:space="preserve">ts. It held that the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standard ultimately to be applied steadfastly remains the ``best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interests of the child'' when all of the applicable factors are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considered.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In earlier columns*5 on this subject, we concluded that in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determining what </w:t>
      </w:r>
      <w:r>
        <w:rPr>
          <w:rFonts w:ascii="Arial" w:hAnsi="Arial" w:cs="Arial"/>
          <w:sz w:val="24"/>
          <w:szCs w:val="24"/>
        </w:rPr>
        <w:t xml:space="preserve">is in the child's ``best interest,'' where the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appropriate considerations are fairly evenly balanced, weight must be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given to the nature of the relationship between the child and the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parent having visitation rights. If such rights were not exercis</w:t>
      </w:r>
      <w:r>
        <w:rPr>
          <w:rFonts w:ascii="Arial" w:hAnsi="Arial" w:cs="Arial"/>
          <w:sz w:val="24"/>
          <w:szCs w:val="24"/>
        </w:rPr>
        <w:t xml:space="preserve">ed, or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if the parent having visitation behaved irresponsibly as a parent or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forfeited his or her visitation privileges, the interests of the child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and such parent are diminished, but if there had been an ongoing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meaningful relationship with the</w:t>
      </w:r>
      <w:r>
        <w:rPr>
          <w:rFonts w:ascii="Arial" w:hAnsi="Arial" w:cs="Arial"/>
          <w:sz w:val="24"/>
          <w:szCs w:val="24"/>
        </w:rPr>
        <w:t xml:space="preserve"> noncustodial party or parent, the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interests of the child and such parent are enhanced. This standard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continues.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Guidelines Provided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Just when it seemed hopeless and that a workable solution for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attorneys would ever be found along ca</w:t>
      </w:r>
      <w:r>
        <w:rPr>
          <w:rFonts w:ascii="Arial" w:hAnsi="Arial" w:cs="Arial"/>
          <w:sz w:val="24"/>
          <w:szCs w:val="24"/>
        </w:rPr>
        <w:t xml:space="preserve">me Radford v. Propper,*6 The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Second Department in 1993 defied the claim ``it can't be done'' by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providing ``some guidelines that may be utilized in any relocation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case.'' It stated that: . . . the threshold question that must be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answered is whe</w:t>
      </w:r>
      <w:r>
        <w:rPr>
          <w:rFonts w:ascii="Arial" w:hAnsi="Arial" w:cs="Arial"/>
          <w:sz w:val="24"/>
          <w:szCs w:val="24"/>
        </w:rPr>
        <w:t xml:space="preserve">ther the proposed move would effectively deprive the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noncustodial parent of that frequent and regular access to his or her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children so as to require the relocating parent to demonstrate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exceptional circumstances. Will the move be unduly disruptive of, or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substantially impair, the noncustodial parent's visitation rights? ***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In considering this question, the court should not look solely at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numerical distance, but it should also ta</w:t>
      </w:r>
      <w:r>
        <w:rPr>
          <w:rFonts w:ascii="Arial" w:hAnsi="Arial" w:cs="Arial"/>
          <w:sz w:val="24"/>
          <w:szCs w:val="24"/>
        </w:rPr>
        <w:t xml:space="preserve">ke into account other factors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such as travel time, the burdens and expense involved in traveling, ***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the number of visitation hours that would ultimately be lost, the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frequency of visitation, the regularity with which the noncustodial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parent e</w:t>
      </w:r>
      <w:r>
        <w:rPr>
          <w:rFonts w:ascii="Arial" w:hAnsi="Arial" w:cs="Arial"/>
          <w:sz w:val="24"/>
          <w:szCs w:val="24"/>
        </w:rPr>
        <w:t xml:space="preserve">xercised visitation, and the involvement of the noncustodial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parent in the lives of his or her children ***. Where a proposed move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may, or is likely to deprive a noncustodial parent of regular and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meaningful access to and interaction with his or h</w:t>
      </w:r>
      <w:r>
        <w:rPr>
          <w:rFonts w:ascii="Arial" w:hAnsi="Arial" w:cs="Arial"/>
          <w:sz w:val="24"/>
          <w:szCs w:val="24"/>
        </w:rPr>
        <w:t xml:space="preserve">er children, two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further tests must be satisfied by the custodial parent wishing to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relocate. First, the relocating parent must establish the existence of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exceptional circumstances to warrant the relocation. Accordingly, there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must be shown som</w:t>
      </w:r>
      <w:r>
        <w:rPr>
          <w:rFonts w:ascii="Arial" w:hAnsi="Arial" w:cs="Arial"/>
          <w:sz w:val="24"/>
          <w:szCs w:val="24"/>
        </w:rPr>
        <w:t xml:space="preserve">e compelling concern for the welfare of the custodial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parent or the children. *** Exceptional or compelling circumstances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have been stated to include ``exceptional financial, educational,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employment, or health considerations *** which necessitates</w:t>
      </w:r>
      <w:r>
        <w:rPr>
          <w:rFonts w:ascii="Arial" w:hAnsi="Arial" w:cs="Arial"/>
          <w:sz w:val="24"/>
          <w:szCs w:val="24"/>
        </w:rPr>
        <w:t xml:space="preserve"> or justify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the move.'' *** The burden of providing such exceptional circumstances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is upon the custodial parent who seeks relocation, and it is a heavy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burden ***. It should be noted that the remarriage of the custodial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parent alone is rarely a</w:t>
      </w:r>
      <w:r>
        <w:rPr>
          <w:rFonts w:ascii="Arial" w:hAnsi="Arial" w:cs="Arial"/>
          <w:sz w:val="24"/>
          <w:szCs w:val="24"/>
        </w:rPr>
        <w:t xml:space="preserve"> sufficient justification for allowing the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custodial parent to remove the child from the State ***. Further,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neither economic betterment nor the offer of a promotion and salary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increase has been found to constitute an exceptional circumstance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j</w:t>
      </w:r>
      <w:r>
        <w:rPr>
          <w:rFonts w:ascii="Arial" w:hAnsi="Arial" w:cs="Arial"/>
          <w:sz w:val="24"/>
          <w:szCs w:val="24"/>
        </w:rPr>
        <w:t xml:space="preserve">ustifying a relocation. Further, even if it can be shown that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exceptional circumstances exist, the relocating parent must than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establish that the relocation is in the best interests of the child.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[citations omitted]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The three-prong test, established by Radford has been consistently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followed,*7 becoming the relocation ``bible'' in assessing the equities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in cases. The test is (1) Would the proposed move effectively deprive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the non-custodial parent of frequent a</w:t>
      </w:r>
      <w:r>
        <w:rPr>
          <w:rFonts w:ascii="Arial" w:hAnsi="Arial" w:cs="Arial"/>
          <w:sz w:val="24"/>
          <w:szCs w:val="24"/>
        </w:rPr>
        <w:t xml:space="preserve">nd regular access to the child?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If not, the move will be allowed; (2) If so, are there exceptional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circumstances permitting the relocation? and (3) If there are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exceptional circumstances is the relocation in the ``best interest'' of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the child?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Adoption in the Departments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In the year-and-a-half that has passed since Radford v. Propper, it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appears that other Appellate Departments are adopting its rule. In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Rouch v. Rouch*8 the First Department reversed an order of the Supreme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Court, which among other things, granted permission for the mother to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move the custodial residence to New Haven, Conn., from Manhattan. The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parties' 1992 separation agreement provided that for so long as the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husband resided in the Radius Area, th</w:t>
      </w:r>
      <w:r>
        <w:rPr>
          <w:rFonts w:ascii="Arial" w:hAnsi="Arial" w:cs="Arial"/>
          <w:sz w:val="24"/>
          <w:szCs w:val="24"/>
        </w:rPr>
        <w:t xml:space="preserve">e Wife agreed not to remove the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residence of the children from the Radius Area without first securing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the written permission of the Husband or an order of a court of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competent jurisdiction of the State of New York. The father worked in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Manhatta</w:t>
      </w:r>
      <w:r>
        <w:rPr>
          <w:rFonts w:ascii="Arial" w:hAnsi="Arial" w:cs="Arial"/>
          <w:sz w:val="24"/>
          <w:szCs w:val="24"/>
        </w:rPr>
        <w:t xml:space="preserve">n and structured his work life so as to have the flexibility to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maintain his active involvement in his children's lives. The mother was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enrolled as a studentin Pace University Law School in White Plains, and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there was no issue of economic necessit</w:t>
      </w:r>
      <w:r>
        <w:rPr>
          <w:rFonts w:ascii="Arial" w:hAnsi="Arial" w:cs="Arial"/>
          <w:sz w:val="24"/>
          <w:szCs w:val="24"/>
        </w:rPr>
        <w:t xml:space="preserve">y that would constitute an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exceptional circumstance justifying the move. The Supreme Court held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that the mother did not have to prove the existence of exceptional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circumstances because the move to New Haven is a ``reasonable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distance'' that ``w</w:t>
      </w:r>
      <w:r>
        <w:rPr>
          <w:rFonts w:ascii="Arial" w:hAnsi="Arial" w:cs="Arial"/>
          <w:sz w:val="24"/>
          <w:szCs w:val="24"/>
        </w:rPr>
        <w:t xml:space="preserve">ill amount to little if any disruption in the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father's relationship with the children.'' The Appellate Division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rejected this conclusion, holding that any fair reading of the record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must lead to the conclusion that the hour-and-45-minute train ride to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New Haven would disrupt the substantial involvement of the father in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the daily lives of the children. It stated: Where there is a specific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agreement limiting the geographical lo</w:t>
      </w:r>
      <w:r>
        <w:rPr>
          <w:rFonts w:ascii="Arial" w:hAnsi="Arial" w:cs="Arial"/>
          <w:sz w:val="24"/>
          <w:szCs w:val="24"/>
        </w:rPr>
        <w:t xml:space="preserve">cation of the custodial residence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and the custodial parent applies for judicial relief from such agreed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upon terms, the applicant must not only show exceptional circumstances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warranting the change in the best interests of the children (***), but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the law also `` . . . requires that the interests which might justify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such a relocation by the custodial parent be balanced against the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noncustodial parent's fundamental human right to frequent visitation  .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. . .'' ***).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The Appellate Div</w:t>
      </w:r>
      <w:r>
        <w:rPr>
          <w:rFonts w:ascii="Arial" w:hAnsi="Arial" w:cs="Arial"/>
          <w:sz w:val="24"/>
          <w:szCs w:val="24"/>
        </w:rPr>
        <w:t xml:space="preserve">ision concluded, citing Radford v. Propper that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the Supreme Court's holding that the mother was not required to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demonstrate the existence of exceptional circumstances was `` . . .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erroneous as a matter of law  . . .'' and found that there was no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showing of exceptional circumstances that would warrant abrogation of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the geographical limitation in the best interests of the children. The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record clearly established that the father was an active parent whose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involvement in his children's live</w:t>
      </w:r>
      <w:r>
        <w:rPr>
          <w:rFonts w:ascii="Arial" w:hAnsi="Arial" w:cs="Arial"/>
          <w:sz w:val="24"/>
          <w:szCs w:val="24"/>
        </w:rPr>
        <w:t xml:space="preserve">s was extensive. This involvement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during the week would be lost if the mother were permitted to move to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New Haven.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The court weighed against this involvement the mother's reasons for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the proposed move, upon which the Supreme Court based its </w:t>
      </w:r>
      <w:r>
        <w:rPr>
          <w:rFonts w:ascii="Arial" w:hAnsi="Arial" w:cs="Arial"/>
          <w:sz w:val="24"/>
          <w:szCs w:val="24"/>
        </w:rPr>
        <w:t xml:space="preserve">decision,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which was stated as the ability to live in a more suburban environment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where the children could enjoy trees and grass and live less structured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lives. The Appellate Division held that by not applying the exceptional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circumstances test,</w:t>
      </w:r>
      <w:r>
        <w:rPr>
          <w:rFonts w:ascii="Arial" w:hAnsi="Arial" w:cs="Arial"/>
          <w:sz w:val="24"/>
          <w:szCs w:val="24"/>
        </w:rPr>
        <w:t xml:space="preserve"> the Supreme Court improperly avoided the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requirement of balancing the rights and interests of both parents in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determining what would serve the ``best interests'' of the children.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The `Radford' Rule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During 1994 three cases decided by the Third Department indicate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that it has adopted the Radford rule. In Raybin v. Raybin*9 the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parties' 1988 agreement, which survived their 1989 divorce, provided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for, among other things, joint legal and physical</w:t>
      </w:r>
      <w:r>
        <w:rPr>
          <w:rFonts w:ascii="Arial" w:hAnsi="Arial" w:cs="Arial"/>
          <w:sz w:val="24"/>
          <w:szCs w:val="24"/>
        </w:rPr>
        <w:t xml:space="preserve"> custody of the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children, residence in the same school district, and, if either party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moved from the ``area,'' the other party would obtain primary physical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custody of the children.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The petitioner remarried in October 1991 and lost his posit</w:t>
      </w:r>
      <w:r>
        <w:rPr>
          <w:rFonts w:ascii="Arial" w:hAnsi="Arial" w:cs="Arial"/>
          <w:sz w:val="24"/>
          <w:szCs w:val="24"/>
        </w:rPr>
        <w:t xml:space="preserve">ion when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IBM closed its Glendale Lab in Broome County. Petitioner was asked by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IBM to transfer to Westchester County. He accepted the transfer and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purchased a residence in New Fairfield, Conn. In August 1992, after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petitioner applied to Broome </w:t>
      </w:r>
      <w:r>
        <w:rPr>
          <w:rFonts w:ascii="Arial" w:hAnsi="Arial" w:cs="Arial"/>
          <w:sz w:val="24"/>
          <w:szCs w:val="24"/>
        </w:rPr>
        <w:t xml:space="preserve">County Family Court for permission to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relocate the children to Connecticut, the parties entered into a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stipulation, reduced to an order, which provided for joint custody with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primary physical custody in petitioner and a fixed schedule of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visita</w:t>
      </w:r>
      <w:r>
        <w:rPr>
          <w:rFonts w:ascii="Arial" w:hAnsi="Arial" w:cs="Arial"/>
          <w:sz w:val="24"/>
          <w:szCs w:val="24"/>
        </w:rPr>
        <w:t>tion for respondent.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In January 1993 petitioner learned that his job in Westchester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County was being eliminated, and he accepted a position with the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company, at the same rate of pay, in Boca Raton, Fla. Petitioner never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sought other employme</w:t>
      </w:r>
      <w:r>
        <w:rPr>
          <w:rFonts w:ascii="Arial" w:hAnsi="Arial" w:cs="Arial"/>
          <w:sz w:val="24"/>
          <w:szCs w:val="24"/>
        </w:rPr>
        <w:t xml:space="preserve">nt with IBM outside of Westchester County or with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any other company. In March 1993, he commenced a proceeding to modify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visitation based on his impending relocation to Florida. Petitioner,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the children and their stepmother relocated to Florida in </w:t>
      </w:r>
      <w:r>
        <w:rPr>
          <w:rFonts w:ascii="Arial" w:hAnsi="Arial" w:cs="Arial"/>
          <w:sz w:val="24"/>
          <w:szCs w:val="24"/>
        </w:rPr>
        <w:t xml:space="preserve">early July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1993.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Respondent cross-petitioned to prevent petitioner's relocation and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to modify custody. At the fact-finding hearing, a court-appointed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psychiatrist refused to give an opinion about what was in the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children's best interests but did say that continuity of care was a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positive thing. The Law Guardian in addressing ``best interests''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stated that the continuity factor tipped the scales in favor of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allowing the move. The Appellate Division reverse</w:t>
      </w:r>
      <w:r>
        <w:rPr>
          <w:rFonts w:ascii="Arial" w:hAnsi="Arial" w:cs="Arial"/>
          <w:sz w:val="24"/>
          <w:szCs w:val="24"/>
        </w:rPr>
        <w:t xml:space="preserve">d the Family Court,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which found, among other things, that petitioner showed extraordinary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circumstances and that it was in the best interests of the children to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relocate with petitioner to Florida.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In its opinion the court stated that in a `</w:t>
      </w:r>
      <w:r>
        <w:rPr>
          <w:rFonts w:ascii="Arial" w:hAnsi="Arial" w:cs="Arial"/>
          <w:sz w:val="24"/>
          <w:szCs w:val="24"/>
        </w:rPr>
        <w:t xml:space="preserve">`recent case involving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relocation''*10 it had reviewed the pertinent law and quoted from it: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[A] geographic relocation which substantially affects the visitation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rights of the noncustodial parent gives rise to the presumption that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``such reloca</w:t>
      </w:r>
      <w:r>
        <w:rPr>
          <w:rFonts w:ascii="Arial" w:hAnsi="Arial" w:cs="Arial"/>
          <w:sz w:val="24"/>
          <w:szCs w:val="24"/>
        </w:rPr>
        <w:t xml:space="preserve">tion is not in the child's best interest'' (***). The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presumption may be rebutted ``upon a showing of exceptional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circumstances by the relocating parent'' (***). The emerging trend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which justifies relocation requires proof that the move is necessi</w:t>
      </w:r>
      <w:r>
        <w:rPr>
          <w:rFonts w:ascii="Arial" w:hAnsi="Arial" w:cs="Arial"/>
          <w:sz w:val="24"/>
          <w:szCs w:val="24"/>
        </w:rPr>
        <w:t xml:space="preserve">tated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by economic necessity rather than economic betterment or mere economic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advantage * * * (***) citations omitted] [emphasis in original]).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The exceptional circumstances standard may include ```exceptional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financial, educational, employme</w:t>
      </w:r>
      <w:r>
        <w:rPr>
          <w:rFonts w:ascii="Arial" w:hAnsi="Arial" w:cs="Arial"/>
          <w:sz w:val="24"/>
          <w:szCs w:val="24"/>
        </w:rPr>
        <w:t xml:space="preserve">nt, or health considerations * * *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which necessitate or justify the move' (***). Only when the custodial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parent has made a sufficient showing of exceptional circumstances will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the focus shift to the standard of whether the best interests of the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children will be furthered by the move (id.).'' [citations omitted]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Exceptional Conditions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This is the same as the rule enunciated in Radford v. Propper. The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court then went on to state that the primary issue was whether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petitioner had sustained his burden of demonstrating exceptional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circumstances to justify his relocation, and that ``this case, like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every other custody case involving relocation, must be decided on its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own facts.'' Initially, it noted that ``  . </w:t>
      </w:r>
      <w:r>
        <w:rPr>
          <w:rFonts w:ascii="Arial" w:hAnsi="Arial" w:cs="Arial"/>
          <w:sz w:val="24"/>
          <w:szCs w:val="24"/>
        </w:rPr>
        <w:t xml:space="preserve">. . the record clearly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establishes that respondent has taken full advantage of her visitation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rights with her daughters and has maintained an enriching and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meaningful relationship with them (see, Matter of Radford v. Propper,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190 AD2d 93, 102).</w:t>
      </w:r>
      <w:r>
        <w:rPr>
          <w:rFonts w:ascii="Arial" w:hAnsi="Arial" w:cs="Arial"/>
          <w:sz w:val="24"/>
          <w:szCs w:val="24"/>
        </w:rPr>
        <w:t xml:space="preserve">''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It concluded that the relocation to Florida would harm the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children's best interests, for they would be deprived of meaningful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access to their mother. It rejected petitioner's argument that his move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was justified by reason of economic ne</w:t>
      </w:r>
      <w:r>
        <w:rPr>
          <w:rFonts w:ascii="Arial" w:hAnsi="Arial" w:cs="Arial"/>
          <w:sz w:val="24"/>
          <w:szCs w:val="24"/>
        </w:rPr>
        <w:t xml:space="preserve">cessity absent proof in the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record to support his claim that no other position within or without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IBM was available. It held that were it to accept petitioner's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relocation without compelling proof of the need therefor, it would be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sanctioning al</w:t>
      </w:r>
      <w:r>
        <w:rPr>
          <w:rFonts w:ascii="Arial" w:hAnsi="Arial" w:cs="Arial"/>
          <w:sz w:val="24"/>
          <w:szCs w:val="24"/>
        </w:rPr>
        <w:t xml:space="preserve">l employment-related transfers based on nothing more than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the perception that nonacceptance will jeopardize a custodial parent's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current income.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In MacCue v. Chartier,*11 the mother who had married her fiance and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sold her business sought to </w:t>
      </w:r>
      <w:r>
        <w:rPr>
          <w:rFonts w:ascii="Arial" w:hAnsi="Arial" w:cs="Arial"/>
          <w:sz w:val="24"/>
          <w:szCs w:val="24"/>
        </w:rPr>
        <w:t xml:space="preserve">relocate from Saratoga, N.Y., to South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Carolina. Upon learning of her proposed move, respondent father filed a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petition to prohibit her from removing the child from New York. Family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Court found that the child's best interest would best be served b</w:t>
      </w:r>
      <w:r>
        <w:rPr>
          <w:rFonts w:ascii="Arial" w:hAnsi="Arial" w:cs="Arial"/>
          <w:sz w:val="24"/>
          <w:szCs w:val="24"/>
        </w:rPr>
        <w:t xml:space="preserve">y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remaining with the mother and found that she demonstrated exceptional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circumstances and that the move would be in the best interest of the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child. It was undisputed that in the last three-and-a-half years the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father had missed only one weekend</w:t>
      </w:r>
      <w:r>
        <w:rPr>
          <w:rFonts w:ascii="Arial" w:hAnsi="Arial" w:cs="Arial"/>
          <w:sz w:val="24"/>
          <w:szCs w:val="24"/>
        </w:rPr>
        <w:t xml:space="preserve"> of visitation. The Appellate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Division, Third Department, quoting from Matter of Raybin v. Raybin,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stated that its rule had now been well settled: It is now will settled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that when a custodial parent seeks a permanent move which will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substantially affect the visitation rights of the non-custodial parent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a presumption arises that ``such relocation is not in the child's best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interest'' (***). To rebut this presumption, the custodial parent bears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the heavy burden of showing excep</w:t>
      </w:r>
      <w:r>
        <w:rPr>
          <w:rFonts w:ascii="Arial" w:hAnsi="Arial" w:cs="Arial"/>
          <w:sz w:val="24"/>
          <w:szCs w:val="24"/>
        </w:rPr>
        <w:t xml:space="preserve">tional circumstances to justify the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move (***). Such rule would not apply where relocation is not so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distant as to deprive the noncustodial parent of regular and meaningful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access, even though the distance may result in a decrease in the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freque</w:t>
      </w:r>
      <w:r>
        <w:rPr>
          <w:rFonts w:ascii="Arial" w:hAnsi="Arial" w:cs="Arial"/>
          <w:sz w:val="24"/>
          <w:szCs w:val="24"/>
        </w:rPr>
        <w:t>ncy of visitation (***).''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In determining whether the proposed move would deprive the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respondent of regular and meaningful access to the child the court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noted the Family Court found that respondent had a meaningful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relationship with the chil</w:t>
      </w:r>
      <w:r>
        <w:rPr>
          <w:rFonts w:ascii="Arial" w:hAnsi="Arial" w:cs="Arial"/>
          <w:sz w:val="24"/>
          <w:szCs w:val="24"/>
        </w:rPr>
        <w:t xml:space="preserve">d. It further found that the distance between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New York and South Carolina was substantial and that in light of the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visitation previously enjoyed by respondent, relocation from New York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to South Carolina was so distant as to deprive him of regular </w:t>
      </w:r>
      <w:r>
        <w:rPr>
          <w:rFonts w:ascii="Arial" w:hAnsi="Arial" w:cs="Arial"/>
          <w:sz w:val="24"/>
          <w:szCs w:val="24"/>
        </w:rPr>
        <w:t xml:space="preserve">and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meaningful access to the child.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The issue thus became whether petitioner sustained her burden of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demonstrating exceptional circumstances to justify relocation. While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Family Court found that exceptional circumstances had been proven, the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court noted ``the emerging trend which justifies relocation requires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proof that the move is necessitated by economic necessity rather than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economic betterment or mere economic advantage.''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In reviewing the record before it, the court found t</w:t>
      </w:r>
      <w:r>
        <w:rPr>
          <w:rFonts w:ascii="Arial" w:hAnsi="Arial" w:cs="Arial"/>
          <w:sz w:val="24"/>
          <w:szCs w:val="24"/>
        </w:rPr>
        <w:t xml:space="preserve">hat,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notwithstanding petitioner's training in the areas of cosmetology and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nursing, she voluntarily sold her business and never attempted to seek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other employment opportunities in this state. It further noted that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while she now earned about $600 per month at her new employment in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South Carolina, she testified that she earned the same amount here and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was doing the same kind of work. Petitioner proffered no other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testimony concerning exceptional financial, ed</w:t>
      </w:r>
      <w:r>
        <w:rPr>
          <w:rFonts w:ascii="Arial" w:hAnsi="Arial" w:cs="Arial"/>
          <w:sz w:val="24"/>
          <w:szCs w:val="24"/>
        </w:rPr>
        <w:t xml:space="preserve">ucational or health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considerations that might necessitate or justify the move.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The court found that petitioner's decision to move to South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Carolina was a voluntary one motivated by purely personal reasons and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did not demonstrate the requisit</w:t>
      </w:r>
      <w:r>
        <w:rPr>
          <w:rFonts w:ascii="Arial" w:hAnsi="Arial" w:cs="Arial"/>
          <w:sz w:val="24"/>
          <w:szCs w:val="24"/>
        </w:rPr>
        <w:t xml:space="preserve">e exceptional circumstances to overcome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the presumption that relocation was not in the child's best interest.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The court stated that: ``Since petitioner, as the custodial parent, has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not made a sufficient showing of exceptional circumstances, there</w:t>
      </w:r>
      <w:r>
        <w:rPr>
          <w:rFonts w:ascii="Arial" w:hAnsi="Arial" w:cs="Arial"/>
          <w:sz w:val="24"/>
          <w:szCs w:val="24"/>
        </w:rPr>
        <w:t xml:space="preserve">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remains no need to determine whether the best interest of the child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will be furthered by the move.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The Benchmark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In Bennett v. Bennett,*12 the former wife, sought to move 180 miles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from Broome County to New York City to pursue her e</w:t>
      </w:r>
      <w:r>
        <w:rPr>
          <w:rFonts w:ascii="Arial" w:hAnsi="Arial" w:cs="Arial"/>
          <w:sz w:val="24"/>
          <w:szCs w:val="24"/>
        </w:rPr>
        <w:t xml:space="preserve">ducational goals.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Petitioner and respondent were divorced in 1986 and had two children.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Respondent was granted custody of the children and lived in Broome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County. Petitioner resided in Broome County and had regular visitation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with the children,</w:t>
      </w:r>
      <w:r>
        <w:rPr>
          <w:rFonts w:ascii="Arial" w:hAnsi="Arial" w:cs="Arial"/>
          <w:sz w:val="24"/>
          <w:szCs w:val="24"/>
        </w:rPr>
        <w:t xml:space="preserve"> which included alternating weekends, alternating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Tuesday and Thursday week nights, four weeks in the summer and various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holidays. While studying for a degree in criminal justice at Broome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County College, respondent developed an interest in forens</w:t>
      </w:r>
      <w:r>
        <w:rPr>
          <w:rFonts w:ascii="Arial" w:hAnsi="Arial" w:cs="Arial"/>
          <w:sz w:val="24"/>
          <w:szCs w:val="24"/>
        </w:rPr>
        <w:t xml:space="preserve">ic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psychology. She was accepted in such a program in John Jay College of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Criminal Justice in New York City and desired to relocate there with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the children for at least three years to attend that college.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Petitioner opposed the relocation conten</w:t>
      </w:r>
      <w:r>
        <w:rPr>
          <w:rFonts w:ascii="Arial" w:hAnsi="Arial" w:cs="Arial"/>
          <w:sz w:val="24"/>
          <w:szCs w:val="24"/>
        </w:rPr>
        <w:t xml:space="preserve">ding that the move would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significantly affect his visitation.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Family Court found that respondent failed to show exceptional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circumstances and prohibited her from removing the children's residence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from the Sixth Judicial District. Respondent argued on appeal that she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was not required to demonstrate exceptional circumstances as the 180-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mile move from Broome County to New York City was not a distant one.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She relied on cases in which relocatio</w:t>
      </w:r>
      <w:r>
        <w:rPr>
          <w:rFonts w:ascii="Arial" w:hAnsi="Arial" w:cs="Arial"/>
          <w:sz w:val="24"/>
          <w:szCs w:val="24"/>
        </w:rPr>
        <w:t xml:space="preserve">n by a custodial parent was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permitted without a showing of exceptional circumstances even though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the geographic distance was greater than that which she proposed. The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Appellate Court affirmed in reliance upon Raybin and Radford. It held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that: T</w:t>
      </w:r>
      <w:r>
        <w:rPr>
          <w:rFonts w:ascii="Arial" w:hAnsi="Arial" w:cs="Arial"/>
          <w:sz w:val="24"/>
          <w:szCs w:val="24"/>
        </w:rPr>
        <w:t xml:space="preserve">he benchmark against which applicability of the relocation rule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is measured is meaningful access, i.e., the ability of a noncustodial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parent to continue to maintain a close and meaningful relationship with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his or her children (see, Matter of Lake </w:t>
      </w:r>
      <w:r>
        <w:rPr>
          <w:rFonts w:ascii="Arial" w:hAnsi="Arial" w:cs="Arial"/>
          <w:sz w:val="24"/>
          <w:szCs w:val="24"/>
        </w:rPr>
        <w:t xml:space="preserve">v. Lake, supra; see also,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Matter of Raybin v. Raybin, supra), and not when a particular numerical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distance is exceeded (see, Matter of Radford v. Propper, 190 AD2d 93,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597 NYS2d 967; Murphy v. Murphy, supra). Each case must be decided on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its ow</w:t>
      </w:r>
      <w:r>
        <w:rPr>
          <w:rFonts w:ascii="Arial" w:hAnsi="Arial" w:cs="Arial"/>
          <w:sz w:val="24"/>
          <w:szCs w:val="24"/>
        </w:rPr>
        <w:t xml:space="preserve">n facts and the determination must take into account other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factors such as travel time, the burdens and expense involved in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traveling *** and the involvement of the noncustodial parent in the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lives of his or her children'' (Matter of Radford v. Pr</w:t>
      </w:r>
      <w:r>
        <w:rPr>
          <w:rFonts w:ascii="Arial" w:hAnsi="Arial" w:cs="Arial"/>
          <w:sz w:val="24"/>
          <w:szCs w:val="24"/>
        </w:rPr>
        <w:t xml:space="preserve">opper, supra, at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100, 597 NYS2d 967). Neither is the relocation rule automatically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triggered whenever a proposed move requires a change in a noncustodial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parent's customary pattern of frequent contact (see, Matter of Lake v.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Lake, supra, 192 AD</w:t>
      </w:r>
      <w:r>
        <w:rPr>
          <w:rFonts w:ascii="Arial" w:hAnsi="Arial" w:cs="Arial"/>
          <w:sz w:val="24"/>
          <w:szCs w:val="24"/>
        </w:rPr>
        <w:t>2d at 753, 596 NYS2d 171).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As it was clear that petitioner would not enjoy the same level of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weekly involvement with the children if they were living in New York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City, the Appellate Court found that: ``the relocation would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substantially disr</w:t>
      </w:r>
      <w:r>
        <w:rPr>
          <w:rFonts w:ascii="Arial" w:hAnsi="Arial" w:cs="Arial"/>
          <w:sz w:val="24"/>
          <w:szCs w:val="24"/>
        </w:rPr>
        <w:t xml:space="preserve">upt petitioner's ability to continue a close and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meaningful relationship with his children. Therefore, respondent had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the burden of establishing exceptional circumstances, which she failed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to do.''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(1) 1982, 55 NY 89, 447NYS2d 893, 432 NE2d 765.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(2) Courten v. Courten (1983, 2d Dept.) 92 AD2d 579, 459 NYS2d 464;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Daghir v. Daghir (1982) 56 NYS2d 609, 439 NE2d 324, affg (82 AD2d 191,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441 NYS2d 494, Savino v. Savino (1985, 2d Dept.), 110 AD2</w:t>
      </w:r>
      <w:r>
        <w:rPr>
          <w:rFonts w:ascii="Arial" w:hAnsi="Arial" w:cs="Arial"/>
          <w:sz w:val="24"/>
          <w:szCs w:val="24"/>
        </w:rPr>
        <w:t xml:space="preserve">d 642, 487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NYS2d 378; Schwartz v. Schwartz (1982, 2d Dept.) 91 AD2d 628, 456 NYS2d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811.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(3) See also, Savino v. Savino, supra; Cataldi v. Shaw (1984, 2d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Dept.), 101 AD2d 823, 475 NYS2d 480; Martinez v. Konczewski (1981, 2d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Dept.), 85 AD 7</w:t>
      </w:r>
      <w:r>
        <w:rPr>
          <w:rFonts w:ascii="Arial" w:hAnsi="Arial" w:cs="Arial"/>
          <w:sz w:val="24"/>
          <w:szCs w:val="24"/>
        </w:rPr>
        <w:t xml:space="preserve">17, 445 NYS2d 844, app dismd 56 NY2d 592, 450 NYS2d 308,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435 NE2d 678 and affd 57 NY2d 809, 455 NYS2d 599, 441 NE2d 1117.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(4) 1990, 4th Dept., 168 AD2d 1000, 565 NYS2d 354.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(5) See Freed, Brandes and Weidman, ``Relocation: A Child's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Dilem</w:t>
      </w:r>
      <w:r>
        <w:rPr>
          <w:rFonts w:ascii="Arial" w:hAnsi="Arial" w:cs="Arial"/>
          <w:sz w:val="24"/>
          <w:szCs w:val="24"/>
        </w:rPr>
        <w:t xml:space="preserve">ma,'' New York Law Jouranl, Dec. 31, 1991, p. 3, col. 1; Branes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and Weidman, ``The Relocation Dilemma Revisited,'' NYLJ, Nov. 23, 1993,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p. 3, col. 1.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(6) Radford v. Propper (2d Dept., 1993) 190 AD2d 93, 597 NYS2d 967.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(7) The rule has bee</w:t>
      </w:r>
      <w:r>
        <w:rPr>
          <w:rFonts w:ascii="Arial" w:hAnsi="Arial" w:cs="Arial"/>
          <w:sz w:val="24"/>
          <w:szCs w:val="24"/>
        </w:rPr>
        <w:t xml:space="preserve">n followed in all Second Department cases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decided since then. See Amato v. Amato, 202 AD2d 458, 609 NYS2d 51 (2d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Dept., 1994); Lavane v. Lavane, 201 AD2d 623, NYS2d (2d Dept., 1994);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Acevedo v. Acevedo, 200 AD2d 567, 606 NYS2d 307 (2d Dept., 1994)</w:t>
      </w:r>
      <w:r>
        <w:rPr>
          <w:rFonts w:ascii="Arial" w:hAnsi="Arial" w:cs="Arial"/>
          <w:sz w:val="24"/>
          <w:szCs w:val="24"/>
        </w:rPr>
        <w:t xml:space="preserve">;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Temperini v. Berman, 199 AD2d 399, 605 NYS2d 363 (2d Depte., 1993); 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Moorehead v. Moorehead, 197 AD2d 517, 602 NYS2d 403 (2d Dept.,1994).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(8) ---- AD2d ----, NYS2d (1st Dept., 1994).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(9) ---- AD2d ----, 613 NYS2d 726 (3d Dept., 1994).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(10) See Hathaway v. Hathaway, 175 AD2d 336, 572 NYS2d 92 (3d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Dept., 1991).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(11) ---- AD2d ----, 617 NYS2d 544 (3d Dept., 1994).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(12) ---- AD2d ----, 617 NYS2d 931 (3d Dept., 1994).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Joel R. Brandes and Carole L. Weidman</w:t>
      </w:r>
      <w:r>
        <w:rPr>
          <w:rFonts w:ascii="Arial" w:hAnsi="Arial" w:cs="Arial"/>
          <w:sz w:val="24"/>
          <w:szCs w:val="24"/>
        </w:rPr>
        <w:t xml:space="preserve"> have law offices in New York City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Garden City. They co-authored, with the late Doris Jonas Freed and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Henry H. Foster, Law and the Family, New York (Lawyers' Co-Operative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Publishing Co., Rochester, N.Y.) Mr. Brandes and Ms. Weidman coauthor the 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</w:t>
      </w:r>
      <w:r>
        <w:rPr>
          <w:rFonts w:ascii="Arial" w:hAnsi="Arial" w:cs="Arial"/>
          <w:sz w:val="24"/>
          <w:szCs w:val="24"/>
        </w:rPr>
        <w:t>ual supplements.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</w:t>
      </w:r>
    </w:p>
    <w:p w:rsidR="00000000" w:rsidRDefault="00DD69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Included graphic: Photos of authors.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D6981"/>
    <w:rsid w:val="00DD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E4917B-BBC7-44D3-AE4A-0218851C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ylj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3393</Words>
  <Characters>19057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When the custodial parent relocates. New York Divorce and Family Law, the definitive site about divorce, child support and custody.</vt:lpstr>
    </vt:vector>
  </TitlesOfParts>
  <Company/>
  <LinksUpToDate>false</LinksUpToDate>
  <CharactersWithSpaces>22406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When the custodial parent relocates. New York Divorce and Family Law, the definitive site about divorce, child support and custody.</dc:title>
  <dc:subject/>
  <dc:creator>Joel Brandes</dc:creator>
  <cp:keywords/>
  <dc:description/>
  <cp:lastModifiedBy>Joel Brandes</cp:lastModifiedBy>
  <cp:revision>2</cp:revision>
  <dcterms:created xsi:type="dcterms:W3CDTF">2016-07-12T02:06:00Z</dcterms:created>
  <dcterms:modified xsi:type="dcterms:W3CDTF">2016-07-12T02:06:00Z</dcterms:modified>
</cp:coreProperties>
</file>