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7249C">
      <w:pPr>
        <w:rPr>
          <w:rFonts w:eastAsia="Times New Roman"/>
        </w:rPr>
      </w:pPr>
      <w:r>
        <w:rPr>
          <w:rFonts w:ascii="Arial" w:eastAsia="Times New Roman" w:hAnsi="Arial" w:cs="Arial"/>
          <w:b/>
          <w:bCs/>
        </w:rPr>
        <w:t> </w:t>
      </w:r>
    </w:p>
    <w:p w:rsidR="00000000" w:rsidRDefault="0097249C">
      <w:pPr>
        <w:rPr>
          <w:rFonts w:eastAsia="Times New Roman"/>
        </w:rPr>
      </w:pPr>
      <w:r>
        <w:rPr>
          <w:rFonts w:eastAsia="Times New Roman"/>
        </w:rPr>
        <w:pict>
          <v:rect id="_x0000_i1025" style="width:0;height:1.5pt" o:hralign="center" o:hrstd="t" o:hr="t" fillcolor="#a0a0a0" stroked="f"/>
        </w:pict>
      </w:r>
    </w:p>
    <w:p w:rsidR="00000000" w:rsidRDefault="0097249C">
      <w:pPr>
        <w:pStyle w:val="Heading3"/>
        <w:jc w:val="center"/>
        <w:rPr>
          <w:rFonts w:eastAsia="Times New Roman"/>
        </w:rPr>
      </w:pPr>
      <w:r>
        <w:rPr>
          <w:rFonts w:ascii="Arial" w:eastAsia="Times New Roman" w:hAnsi="Arial" w:cs="Arial"/>
          <w:color w:val="FF00FF"/>
          <w:sz w:val="24"/>
          <w:szCs w:val="24"/>
        </w:rPr>
        <w:t xml:space="preserve">- </w:t>
      </w:r>
      <w:bookmarkStart w:id="0" w:name="_GoBack"/>
      <w:r>
        <w:rPr>
          <w:rFonts w:ascii="Arial" w:eastAsia="Times New Roman" w:hAnsi="Arial" w:cs="Arial"/>
          <w:color w:val="FF00FF"/>
          <w:sz w:val="24"/>
          <w:szCs w:val="24"/>
        </w:rPr>
        <w:t xml:space="preserve">New York Annulment FAQ's </w:t>
      </w:r>
      <w:bookmarkEnd w:id="0"/>
      <w:r>
        <w:rPr>
          <w:rFonts w:ascii="Arial" w:eastAsia="Times New Roman" w:hAnsi="Arial" w:cs="Arial"/>
          <w:color w:val="FF00FF"/>
          <w:sz w:val="24"/>
          <w:szCs w:val="24"/>
        </w:rPr>
        <w:t>-</w:t>
      </w:r>
    </w:p>
    <w:p w:rsidR="00000000" w:rsidRDefault="0097249C">
      <w:pPr>
        <w:rPr>
          <w:rFonts w:eastAsia="Times New Roman"/>
        </w:rPr>
      </w:pPr>
      <w:r>
        <w:rPr>
          <w:rFonts w:eastAsia="Times New Roman"/>
        </w:rPr>
        <w:pict>
          <v:rect id="_x0000_i1026" style="width:0;height:1.5pt" o:hralign="center" o:hrstd="t" o:hr="t" fillcolor="#a0a0a0" stroked="f"/>
        </w:pict>
      </w:r>
    </w:p>
    <w:p w:rsidR="00000000" w:rsidRDefault="0097249C">
      <w:pPr>
        <w:numPr>
          <w:ilvl w:val="0"/>
          <w:numId w:val="1"/>
        </w:numPr>
        <w:spacing w:before="100" w:beforeAutospacing="1" w:after="100" w:afterAutospacing="1"/>
        <w:rPr>
          <w:rFonts w:eastAsia="Times New Roman"/>
        </w:rPr>
      </w:pPr>
      <w:r>
        <w:rPr>
          <w:rFonts w:ascii="Arial" w:eastAsia="Times New Roman" w:hAnsi="Arial" w:cs="Arial"/>
          <w:b/>
          <w:bCs/>
        </w:rPr>
        <w:t>What is an annulment?</w:t>
      </w:r>
    </w:p>
    <w:p w:rsidR="00000000" w:rsidRDefault="0097249C">
      <w:pPr>
        <w:pStyle w:val="Heading4"/>
        <w:ind w:left="720"/>
        <w:divId w:val="1373993378"/>
        <w:rPr>
          <w:rFonts w:eastAsia="Times New Roman"/>
        </w:rPr>
      </w:pPr>
      <w:r>
        <w:rPr>
          <w:rFonts w:ascii="Arial" w:eastAsia="Times New Roman" w:hAnsi="Arial" w:cs="Arial"/>
        </w:rPr>
        <w:t>A man and woman must be legally capable of entering into a valid marriage. If the parties are under a disability the marriage can be</w:t>
      </w:r>
      <w:r>
        <w:rPr>
          <w:rFonts w:ascii="Arial" w:eastAsia="Times New Roman" w:hAnsi="Arial" w:cs="Arial"/>
        </w:rPr>
        <w:t xml:space="preserve"> Annulled, that is, it can be voided. </w:t>
      </w:r>
    </w:p>
    <w:p w:rsidR="00000000" w:rsidRDefault="0097249C">
      <w:pPr>
        <w:numPr>
          <w:ilvl w:val="0"/>
          <w:numId w:val="1"/>
        </w:numPr>
        <w:spacing w:before="100" w:beforeAutospacing="1" w:after="100" w:afterAutospacing="1"/>
        <w:rPr>
          <w:rFonts w:eastAsia="Times New Roman"/>
        </w:rPr>
      </w:pPr>
      <w:r>
        <w:rPr>
          <w:rFonts w:ascii="Arial" w:eastAsia="Times New Roman" w:hAnsi="Arial" w:cs="Arial"/>
          <w:b/>
          <w:bCs/>
        </w:rPr>
        <w:t>What are the grounds for annulment?</w:t>
      </w:r>
    </w:p>
    <w:p w:rsidR="00000000" w:rsidRDefault="0097249C">
      <w:pPr>
        <w:numPr>
          <w:ilvl w:val="1"/>
          <w:numId w:val="1"/>
        </w:numPr>
        <w:spacing w:before="100" w:beforeAutospacing="1" w:after="100" w:afterAutospacing="1"/>
        <w:rPr>
          <w:rFonts w:eastAsia="Times New Roman"/>
        </w:rPr>
      </w:pPr>
      <w:r>
        <w:rPr>
          <w:rFonts w:eastAsia="Times New Roman"/>
        </w:rPr>
        <w:t> </w:t>
      </w:r>
    </w:p>
    <w:p w:rsidR="00000000" w:rsidRDefault="0097249C">
      <w:pPr>
        <w:numPr>
          <w:ilvl w:val="1"/>
          <w:numId w:val="1"/>
        </w:numPr>
        <w:spacing w:before="100" w:beforeAutospacing="1" w:after="100" w:afterAutospacing="1"/>
        <w:rPr>
          <w:rFonts w:eastAsia="Times New Roman"/>
        </w:rPr>
      </w:pPr>
      <w:r>
        <w:rPr>
          <w:rFonts w:ascii="Arial" w:eastAsia="Times New Roman" w:hAnsi="Arial" w:cs="Arial"/>
          <w:b/>
          <w:bCs/>
        </w:rPr>
        <w:t xml:space="preserve">If either spouse is incurably incapable of having sexual intercourse, the marriage may be annulled. </w:t>
      </w:r>
    </w:p>
    <w:p w:rsidR="00000000" w:rsidRDefault="0097249C">
      <w:pPr>
        <w:numPr>
          <w:ilvl w:val="1"/>
          <w:numId w:val="1"/>
        </w:numPr>
        <w:spacing w:before="100" w:beforeAutospacing="1" w:after="100" w:afterAutospacing="1"/>
        <w:rPr>
          <w:rFonts w:eastAsia="Times New Roman"/>
        </w:rPr>
      </w:pPr>
      <w:r>
        <w:rPr>
          <w:rFonts w:ascii="Arial" w:eastAsia="Times New Roman" w:hAnsi="Arial" w:cs="Arial"/>
          <w:b/>
          <w:bCs/>
        </w:rPr>
        <w:t>Both parties must be over the age of 18 years. A marriage between persons unde</w:t>
      </w:r>
      <w:r>
        <w:rPr>
          <w:rFonts w:ascii="Arial" w:eastAsia="Times New Roman" w:hAnsi="Arial" w:cs="Arial"/>
          <w:b/>
          <w:bCs/>
        </w:rPr>
        <w:t xml:space="preserve">r the age of 18 years may be annulled, at the discretion of the Court, if the spouse under 18 wants an annulment. </w:t>
      </w:r>
    </w:p>
    <w:p w:rsidR="00000000" w:rsidRDefault="0097249C">
      <w:pPr>
        <w:numPr>
          <w:ilvl w:val="1"/>
          <w:numId w:val="1"/>
        </w:numPr>
        <w:spacing w:before="100" w:beforeAutospacing="1" w:after="100" w:afterAutospacing="1"/>
        <w:rPr>
          <w:rFonts w:eastAsia="Times New Roman"/>
        </w:rPr>
      </w:pPr>
      <w:r>
        <w:rPr>
          <w:rFonts w:ascii="Arial" w:eastAsia="Times New Roman" w:hAnsi="Arial" w:cs="Arial"/>
          <w:b/>
          <w:bCs/>
        </w:rPr>
        <w:t>If, after marriage, either partner becomes incurably insane for five years or more, the marriage can be annulled. However, the sane spouse ma</w:t>
      </w:r>
      <w:r>
        <w:rPr>
          <w:rFonts w:ascii="Arial" w:eastAsia="Times New Roman" w:hAnsi="Arial" w:cs="Arial"/>
          <w:b/>
          <w:bCs/>
        </w:rPr>
        <w:t xml:space="preserve">y be required to support the insane spouse for life. </w:t>
      </w:r>
    </w:p>
    <w:p w:rsidR="00000000" w:rsidRDefault="0097249C">
      <w:pPr>
        <w:numPr>
          <w:ilvl w:val="1"/>
          <w:numId w:val="1"/>
        </w:numPr>
        <w:spacing w:before="100" w:beforeAutospacing="1" w:after="100" w:afterAutospacing="1"/>
        <w:rPr>
          <w:rFonts w:eastAsia="Times New Roman"/>
        </w:rPr>
      </w:pPr>
      <w:r>
        <w:rPr>
          <w:rFonts w:ascii="Arial" w:eastAsia="Times New Roman" w:hAnsi="Arial" w:cs="Arial"/>
          <w:b/>
          <w:bCs/>
        </w:rPr>
        <w:t>The parties must knowingly consent to the marriage. It may be voided if either spouse consents to marry as a result of the force or duress of the other spouse; or either spouse cannot understand the nat</w:t>
      </w:r>
      <w:r>
        <w:rPr>
          <w:rFonts w:ascii="Arial" w:eastAsia="Times New Roman" w:hAnsi="Arial" w:cs="Arial"/>
          <w:b/>
          <w:bCs/>
        </w:rPr>
        <w:t xml:space="preserve">ure, effect and consequences of marriage. </w:t>
      </w:r>
    </w:p>
    <w:p w:rsidR="00000000" w:rsidRDefault="0097249C">
      <w:pPr>
        <w:numPr>
          <w:ilvl w:val="1"/>
          <w:numId w:val="1"/>
        </w:numPr>
        <w:spacing w:before="100" w:beforeAutospacing="1" w:after="100" w:afterAutospacing="1"/>
        <w:rPr>
          <w:rFonts w:eastAsia="Times New Roman"/>
        </w:rPr>
      </w:pPr>
      <w:r>
        <w:rPr>
          <w:rFonts w:ascii="Arial" w:eastAsia="Times New Roman" w:hAnsi="Arial" w:cs="Arial"/>
          <w:b/>
          <w:bCs/>
        </w:rPr>
        <w:t>The marriage may be annulled where the consent was obtained by fraud, provided the fraud was such that it would have deceived an ordinarily prudent person and was material to obtaining the other party's consent. T</w:t>
      </w:r>
      <w:r>
        <w:rPr>
          <w:rFonts w:ascii="Arial" w:eastAsia="Times New Roman" w:hAnsi="Arial" w:cs="Arial"/>
          <w:b/>
          <w:bCs/>
        </w:rPr>
        <w:t xml:space="preserve">he fraud must be such as to go to the essence of the marriage contract. Only the injured spouse can obtain the annulment on lack of consent. </w:t>
      </w:r>
    </w:p>
    <w:p w:rsidR="00000000" w:rsidRDefault="0097249C">
      <w:pPr>
        <w:numPr>
          <w:ilvl w:val="1"/>
          <w:numId w:val="1"/>
        </w:numPr>
        <w:spacing w:before="100" w:beforeAutospacing="1" w:after="100" w:afterAutospacing="1"/>
        <w:rPr>
          <w:rFonts w:eastAsia="Times New Roman"/>
        </w:rPr>
      </w:pPr>
      <w:r>
        <w:rPr>
          <w:rFonts w:eastAsia="Times New Roman"/>
        </w:rPr>
        <w:t> </w:t>
      </w:r>
    </w:p>
    <w:p w:rsidR="00000000" w:rsidRDefault="0097249C">
      <w:pPr>
        <w:numPr>
          <w:ilvl w:val="0"/>
          <w:numId w:val="1"/>
        </w:numPr>
        <w:spacing w:before="100" w:beforeAutospacing="1" w:after="100" w:afterAutospacing="1"/>
        <w:rPr>
          <w:rFonts w:eastAsia="Times New Roman"/>
        </w:rPr>
      </w:pPr>
      <w:r>
        <w:rPr>
          <w:rFonts w:ascii="Arial" w:eastAsia="Times New Roman" w:hAnsi="Arial" w:cs="Arial"/>
          <w:b/>
          <w:bCs/>
        </w:rPr>
        <w:t>What is a declaration of nullity of a void marriage?</w:t>
      </w:r>
    </w:p>
    <w:p w:rsidR="00000000" w:rsidRDefault="0097249C">
      <w:pPr>
        <w:pStyle w:val="Heading4"/>
        <w:ind w:left="720"/>
        <w:divId w:val="1625692014"/>
        <w:rPr>
          <w:rFonts w:eastAsia="Times New Roman"/>
        </w:rPr>
      </w:pPr>
      <w:r>
        <w:rPr>
          <w:rFonts w:ascii="Arial" w:eastAsia="Times New Roman" w:hAnsi="Arial" w:cs="Arial"/>
        </w:rPr>
        <w:t>Certain marriages are void (not recognized) when between an</w:t>
      </w:r>
      <w:r>
        <w:rPr>
          <w:rFonts w:ascii="Arial" w:eastAsia="Times New Roman" w:hAnsi="Arial" w:cs="Arial"/>
        </w:rPr>
        <w:t xml:space="preserve">cestor and descendant, brother and sister, uncle and niece, aunt and nephew; someone already married whose marriage was not terminated or dissolved. </w:t>
      </w:r>
    </w:p>
    <w:p w:rsidR="00000000" w:rsidRDefault="0097249C">
      <w:pPr>
        <w:numPr>
          <w:ilvl w:val="0"/>
          <w:numId w:val="1"/>
        </w:numPr>
        <w:spacing w:before="100" w:beforeAutospacing="1" w:after="100" w:afterAutospacing="1"/>
        <w:rPr>
          <w:rFonts w:eastAsia="Times New Roman"/>
        </w:rPr>
      </w:pPr>
      <w:r>
        <w:rPr>
          <w:rFonts w:ascii="Arial" w:eastAsia="Times New Roman" w:hAnsi="Arial" w:cs="Arial"/>
          <w:b/>
          <w:bCs/>
        </w:rPr>
        <w:t>What rights do I have if my marriage is void?</w:t>
      </w:r>
    </w:p>
    <w:p w:rsidR="00000000" w:rsidRDefault="0097249C">
      <w:pPr>
        <w:pStyle w:val="Heading4"/>
        <w:ind w:left="720"/>
        <w:divId w:val="1596860725"/>
        <w:rPr>
          <w:rFonts w:eastAsia="Times New Roman"/>
        </w:rPr>
      </w:pPr>
      <w:r>
        <w:rPr>
          <w:rFonts w:ascii="Arial" w:eastAsia="Times New Roman" w:hAnsi="Arial" w:cs="Arial"/>
        </w:rPr>
        <w:t>If the man and woman come within the exceptions above, the m</w:t>
      </w:r>
      <w:r>
        <w:rPr>
          <w:rFonts w:ascii="Arial" w:eastAsia="Times New Roman" w:hAnsi="Arial" w:cs="Arial"/>
        </w:rPr>
        <w:t xml:space="preserve">arriage is void and a declaration of the nullity of a void marriage may be obtained in the Supreme Court. The effect of </w:t>
      </w:r>
      <w:r>
        <w:rPr>
          <w:rFonts w:ascii="Arial" w:eastAsia="Times New Roman" w:hAnsi="Arial" w:cs="Arial"/>
        </w:rPr>
        <w:lastRenderedPageBreak/>
        <w:t xml:space="preserve">such a declaration is to legitimize the children and to dissolve the marriage as a matter of public record, and to provide for support, </w:t>
      </w:r>
      <w:r>
        <w:rPr>
          <w:rFonts w:ascii="Arial" w:eastAsia="Times New Roman" w:hAnsi="Arial" w:cs="Arial"/>
        </w:rPr>
        <w:t xml:space="preserve">maintenance, equitable distribution of marital property, insurance, custody, visitation, determination of separate property, counsel fees etc. </w:t>
      </w:r>
    </w:p>
    <w:p w:rsidR="00000000" w:rsidRDefault="0097249C">
      <w:pPr>
        <w:numPr>
          <w:ilvl w:val="0"/>
          <w:numId w:val="1"/>
        </w:numPr>
        <w:spacing w:before="100" w:beforeAutospacing="1" w:after="100" w:afterAutospacing="1"/>
        <w:rPr>
          <w:rFonts w:eastAsia="Times New Roman"/>
        </w:rPr>
      </w:pPr>
      <w:r>
        <w:rPr>
          <w:rFonts w:ascii="Arial" w:eastAsia="Times New Roman" w:hAnsi="Arial" w:cs="Arial"/>
          <w:b/>
          <w:bCs/>
        </w:rPr>
        <w:t>Is there a difference between an annulment, a divorce and a declaration of the nullity of a void marriage?</w:t>
      </w:r>
    </w:p>
    <w:p w:rsidR="00000000" w:rsidRDefault="0097249C">
      <w:pPr>
        <w:pStyle w:val="Heading4"/>
        <w:ind w:left="720"/>
        <w:divId w:val="1921213076"/>
        <w:rPr>
          <w:rFonts w:eastAsia="Times New Roman"/>
        </w:rPr>
      </w:pPr>
      <w:r>
        <w:rPr>
          <w:rFonts w:ascii="Arial" w:eastAsia="Times New Roman" w:hAnsi="Arial" w:cs="Arial"/>
        </w:rPr>
        <w:t xml:space="preserve">As a </w:t>
      </w:r>
      <w:r>
        <w:rPr>
          <w:rFonts w:ascii="Arial" w:eastAsia="Times New Roman" w:hAnsi="Arial" w:cs="Arial"/>
        </w:rPr>
        <w:t xml:space="preserve">practical matter, no. In any of these actions the marriage is legally dissolved as a matter of public record and the court can award the same relief. </w:t>
      </w:r>
    </w:p>
    <w:p w:rsidR="00000000" w:rsidRDefault="0097249C">
      <w:pPr>
        <w:numPr>
          <w:ilvl w:val="0"/>
          <w:numId w:val="1"/>
        </w:numPr>
        <w:spacing w:before="100" w:beforeAutospacing="1" w:after="100" w:afterAutospacing="1"/>
        <w:rPr>
          <w:rFonts w:eastAsia="Times New Roman"/>
        </w:rPr>
      </w:pPr>
      <w:r>
        <w:rPr>
          <w:rFonts w:ascii="Arial" w:eastAsia="Times New Roman" w:hAnsi="Arial" w:cs="Arial"/>
          <w:b/>
          <w:bCs/>
        </w:rPr>
        <w:t>Is it difficult to get an annulment or declaration of nullity?</w:t>
      </w:r>
    </w:p>
    <w:p w:rsidR="00000000" w:rsidRDefault="0097249C">
      <w:pPr>
        <w:pStyle w:val="Heading4"/>
        <w:ind w:left="720"/>
        <w:divId w:val="1952973038"/>
        <w:rPr>
          <w:rFonts w:eastAsia="Times New Roman"/>
        </w:rPr>
      </w:pPr>
      <w:r>
        <w:rPr>
          <w:rFonts w:ascii="Arial" w:eastAsia="Times New Roman" w:hAnsi="Arial" w:cs="Arial"/>
        </w:rPr>
        <w:t xml:space="preserve">Yes. It involves a higher degree of proof </w:t>
      </w:r>
      <w:r>
        <w:rPr>
          <w:rFonts w:ascii="Arial" w:eastAsia="Times New Roman" w:hAnsi="Arial" w:cs="Arial"/>
        </w:rPr>
        <w:t xml:space="preserve">and many times corroborative evidence from other witnesses is required to establish grounds. </w:t>
      </w:r>
    </w:p>
    <w:p w:rsidR="00000000" w:rsidRDefault="0097249C">
      <w:pPr>
        <w:pStyle w:val="NormalWeb"/>
        <w:ind w:left="720"/>
        <w:divId w:val="1952973038"/>
      </w:pPr>
      <w: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82866"/>
    <w:multiLevelType w:val="multilevel"/>
    <w:tmpl w:val="0FFEDE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7249C"/>
    <w:rsid w:val="0097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5DC8AD-614D-4005-884F-84B7CFD7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99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860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692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21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973038">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Annulment. New York Divorce and Family Law, the definitive site about divorce, child support and custody.</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Annulment. New York Divorce and Family Law, the definitive site about divorce, child support and custody.</dc:title>
  <dc:subject/>
  <dc:creator>Joel Brandes</dc:creator>
  <cp:keywords/>
  <dc:description/>
  <cp:lastModifiedBy>Joel Brandes</cp:lastModifiedBy>
  <cp:revision>2</cp:revision>
  <dcterms:created xsi:type="dcterms:W3CDTF">2016-07-15T11:12:00Z</dcterms:created>
  <dcterms:modified xsi:type="dcterms:W3CDTF">2016-07-15T11:12:00Z</dcterms:modified>
</cp:coreProperties>
</file>